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64842" w14:textId="4DF09CDD" w:rsidR="00173938" w:rsidRPr="00173938" w:rsidRDefault="00173938" w:rsidP="00173938">
      <w:pPr>
        <w:spacing w:line="276" w:lineRule="auto"/>
        <w:rPr>
          <w:rFonts w:ascii="Garamond" w:hAnsi="Garamond"/>
        </w:rPr>
      </w:pPr>
      <w:r w:rsidRPr="00173938">
        <w:rPr>
          <w:rFonts w:ascii="Garamond" w:hAnsi="Garamond"/>
        </w:rPr>
        <w:t>Name: [</w:t>
      </w:r>
      <w:proofErr w:type="spellStart"/>
      <w:r w:rsidRPr="00173938">
        <w:rPr>
          <w:rFonts w:ascii="Garamond" w:hAnsi="Garamond"/>
        </w:rPr>
        <w:t>Your</w:t>
      </w:r>
      <w:proofErr w:type="spellEnd"/>
      <w:r w:rsidRPr="00173938">
        <w:rPr>
          <w:rFonts w:ascii="Garamond" w:hAnsi="Garamond"/>
        </w:rPr>
        <w:t xml:space="preserve"> Name]</w:t>
      </w:r>
    </w:p>
    <w:p w14:paraId="3480C174" w14:textId="6C563FA6" w:rsidR="00173938" w:rsidRPr="00173938" w:rsidRDefault="00173938" w:rsidP="00173938">
      <w:pPr>
        <w:spacing w:line="276" w:lineRule="auto"/>
        <w:rPr>
          <w:rFonts w:ascii="Garamond" w:hAnsi="Garamond"/>
        </w:rPr>
      </w:pPr>
      <w:proofErr w:type="gramStart"/>
      <w:r w:rsidRPr="00173938">
        <w:rPr>
          <w:rFonts w:ascii="Garamond" w:hAnsi="Garamond"/>
        </w:rPr>
        <w:t>Email</w:t>
      </w:r>
      <w:proofErr w:type="gramEnd"/>
      <w:r w:rsidRPr="00173938">
        <w:rPr>
          <w:rFonts w:ascii="Garamond" w:hAnsi="Garamond"/>
        </w:rPr>
        <w:t xml:space="preserve"> </w:t>
      </w:r>
      <w:proofErr w:type="spellStart"/>
      <w:r w:rsidRPr="00173938">
        <w:rPr>
          <w:rFonts w:ascii="Garamond" w:hAnsi="Garamond"/>
        </w:rPr>
        <w:t>address</w:t>
      </w:r>
      <w:proofErr w:type="spellEnd"/>
      <w:r w:rsidRPr="00173938">
        <w:rPr>
          <w:rFonts w:ascii="Garamond" w:hAnsi="Garamond"/>
        </w:rPr>
        <w:t xml:space="preserve">: </w:t>
      </w:r>
      <w:r w:rsidRPr="00173938">
        <w:rPr>
          <w:rFonts w:ascii="Garamond" w:hAnsi="Garamond"/>
        </w:rPr>
        <w:t>[</w:t>
      </w:r>
      <w:proofErr w:type="gramStart"/>
      <w:r w:rsidRPr="00173938">
        <w:rPr>
          <w:rFonts w:ascii="Garamond" w:hAnsi="Garamond"/>
        </w:rPr>
        <w:t>Email</w:t>
      </w:r>
      <w:proofErr w:type="gramEnd"/>
      <w:r w:rsidRPr="00173938">
        <w:rPr>
          <w:rFonts w:ascii="Garamond" w:hAnsi="Garamond"/>
        </w:rPr>
        <w:t xml:space="preserve"> </w:t>
      </w:r>
      <w:proofErr w:type="spellStart"/>
      <w:r w:rsidRPr="00173938">
        <w:rPr>
          <w:rFonts w:ascii="Garamond" w:hAnsi="Garamond"/>
        </w:rPr>
        <w:t>address</w:t>
      </w:r>
      <w:proofErr w:type="spellEnd"/>
      <w:r w:rsidRPr="00173938">
        <w:rPr>
          <w:rFonts w:ascii="Garamond" w:hAnsi="Garamond"/>
        </w:rPr>
        <w:t xml:space="preserve"> </w:t>
      </w:r>
      <w:proofErr w:type="spellStart"/>
      <w:r w:rsidRPr="00173938">
        <w:rPr>
          <w:rFonts w:ascii="Garamond" w:hAnsi="Garamond"/>
        </w:rPr>
        <w:t>for</w:t>
      </w:r>
      <w:proofErr w:type="spellEnd"/>
      <w:r w:rsidRPr="00173938">
        <w:rPr>
          <w:rFonts w:ascii="Garamond" w:hAnsi="Garamond"/>
        </w:rPr>
        <w:t xml:space="preserve"> </w:t>
      </w:r>
      <w:proofErr w:type="spellStart"/>
      <w:r w:rsidRPr="00173938">
        <w:rPr>
          <w:rFonts w:ascii="Garamond" w:hAnsi="Garamond"/>
        </w:rPr>
        <w:t>the</w:t>
      </w:r>
      <w:proofErr w:type="spellEnd"/>
      <w:r w:rsidRPr="00173938">
        <w:rPr>
          <w:rFonts w:ascii="Garamond" w:hAnsi="Garamond"/>
        </w:rPr>
        <w:t xml:space="preserve"> ticket]</w:t>
      </w:r>
    </w:p>
    <w:p w14:paraId="3C5C1FB1" w14:textId="0B077F3E" w:rsidR="00173938" w:rsidRPr="00173938" w:rsidRDefault="00173938" w:rsidP="00173938">
      <w:pPr>
        <w:spacing w:line="276" w:lineRule="auto"/>
        <w:rPr>
          <w:rFonts w:ascii="Garamond" w:hAnsi="Garamond"/>
        </w:rPr>
      </w:pPr>
      <w:r w:rsidRPr="00173938">
        <w:rPr>
          <w:rFonts w:ascii="Garamond" w:hAnsi="Garamond"/>
        </w:rPr>
        <w:t xml:space="preserve">Study </w:t>
      </w:r>
      <w:proofErr w:type="spellStart"/>
      <w:r w:rsidRPr="00173938">
        <w:rPr>
          <w:rFonts w:ascii="Garamond" w:hAnsi="Garamond"/>
        </w:rPr>
        <w:t>program</w:t>
      </w:r>
      <w:proofErr w:type="spellEnd"/>
      <w:r w:rsidRPr="00173938">
        <w:rPr>
          <w:rFonts w:ascii="Garamond" w:hAnsi="Garamond"/>
        </w:rPr>
        <w:t xml:space="preserve">: [e.g. </w:t>
      </w:r>
      <w:proofErr w:type="spellStart"/>
      <w:r w:rsidRPr="00173938">
        <w:rPr>
          <w:rFonts w:ascii="Garamond" w:hAnsi="Garamond"/>
        </w:rPr>
        <w:t>Cognitive</w:t>
      </w:r>
      <w:proofErr w:type="spellEnd"/>
      <w:r w:rsidRPr="00173938">
        <w:rPr>
          <w:rFonts w:ascii="Garamond" w:hAnsi="Garamond"/>
        </w:rPr>
        <w:t xml:space="preserve"> Science]</w:t>
      </w:r>
    </w:p>
    <w:p w14:paraId="6362E6C1" w14:textId="05E006B9" w:rsidR="00173938" w:rsidRPr="00173938" w:rsidRDefault="00173938" w:rsidP="00173938">
      <w:pPr>
        <w:spacing w:line="276" w:lineRule="auto"/>
        <w:rPr>
          <w:rFonts w:ascii="Garamond" w:hAnsi="Garamond"/>
        </w:rPr>
      </w:pPr>
      <w:r w:rsidRPr="00173938">
        <w:rPr>
          <w:rFonts w:ascii="Garamond" w:hAnsi="Garamond"/>
        </w:rPr>
        <w:t xml:space="preserve">Degree: </w:t>
      </w:r>
      <w:r w:rsidRPr="00173938">
        <w:rPr>
          <w:rFonts w:ascii="Garamond" w:hAnsi="Garamond"/>
        </w:rPr>
        <w:t xml:space="preserve">[e.g. </w:t>
      </w:r>
      <w:proofErr w:type="spellStart"/>
      <w:r w:rsidRPr="00173938">
        <w:rPr>
          <w:rFonts w:ascii="Garamond" w:hAnsi="Garamond"/>
        </w:rPr>
        <w:t>MSc</w:t>
      </w:r>
      <w:proofErr w:type="spellEnd"/>
      <w:r w:rsidRPr="00173938">
        <w:rPr>
          <w:rFonts w:ascii="Garamond" w:hAnsi="Garamond"/>
        </w:rPr>
        <w:t>]</w:t>
      </w:r>
    </w:p>
    <w:p w14:paraId="5EC8398A" w14:textId="28D47731" w:rsidR="00173938" w:rsidRPr="00173938" w:rsidRDefault="00173938" w:rsidP="00173938">
      <w:pPr>
        <w:pBdr>
          <w:bottom w:val="single" w:sz="6" w:space="1" w:color="auto"/>
        </w:pBdr>
        <w:spacing w:line="276" w:lineRule="auto"/>
        <w:rPr>
          <w:rFonts w:ascii="Garamond" w:hAnsi="Garamond"/>
        </w:rPr>
      </w:pPr>
      <w:r w:rsidRPr="00173938">
        <w:rPr>
          <w:rFonts w:ascii="Garamond" w:hAnsi="Garamond"/>
        </w:rPr>
        <w:t xml:space="preserve">University </w:t>
      </w:r>
      <w:r w:rsidRPr="00173938">
        <w:rPr>
          <w:rFonts w:ascii="Garamond" w:hAnsi="Garamond"/>
        </w:rPr>
        <w:t xml:space="preserve">[e.g. </w:t>
      </w:r>
      <w:r w:rsidRPr="00173938">
        <w:rPr>
          <w:rFonts w:ascii="Garamond" w:hAnsi="Garamond"/>
        </w:rPr>
        <w:t>BTU Cottbus-Senftenberg]</w:t>
      </w:r>
    </w:p>
    <w:p w14:paraId="05A4BC16" w14:textId="77777777" w:rsidR="00173938" w:rsidRPr="00173938" w:rsidRDefault="00173938" w:rsidP="00173938">
      <w:pPr>
        <w:spacing w:line="276" w:lineRule="auto"/>
        <w:rPr>
          <w:rFonts w:ascii="Garamond" w:hAnsi="Garamond"/>
        </w:rPr>
      </w:pPr>
    </w:p>
    <w:p w14:paraId="27E1390E" w14:textId="63D6B5D0" w:rsidR="00173938" w:rsidRPr="00173938" w:rsidRDefault="00173938" w:rsidP="00173938">
      <w:pPr>
        <w:spacing w:line="276" w:lineRule="auto"/>
        <w:rPr>
          <w:rFonts w:ascii="Garamond" w:hAnsi="Garamond"/>
          <w:b/>
          <w:bCs/>
          <w:sz w:val="28"/>
          <w:szCs w:val="28"/>
          <w:lang w:val="en-US"/>
        </w:rPr>
      </w:pPr>
      <w:r w:rsidRPr="00173938">
        <w:rPr>
          <w:rFonts w:ascii="Garamond" w:hAnsi="Garamond"/>
          <w:b/>
          <w:bCs/>
          <w:sz w:val="28"/>
          <w:szCs w:val="28"/>
          <w:lang w:val="en-US"/>
        </w:rPr>
        <w:t>Neuroadaptive Technology: The Inevitable Path to World Domination (and Possibly Time Travel)</w:t>
      </w:r>
    </w:p>
    <w:p w14:paraId="791240CA" w14:textId="77777777" w:rsidR="00173938" w:rsidRPr="00173938" w:rsidRDefault="00173938" w:rsidP="00173938">
      <w:pPr>
        <w:spacing w:line="276" w:lineRule="auto"/>
        <w:rPr>
          <w:rFonts w:ascii="Garamond" w:hAnsi="Garamond"/>
          <w:lang w:val="en-US"/>
        </w:rPr>
      </w:pPr>
    </w:p>
    <w:p w14:paraId="5A2C36D2" w14:textId="689E0C55" w:rsidR="00173938" w:rsidRPr="00173938" w:rsidRDefault="00173938" w:rsidP="00173938">
      <w:pPr>
        <w:spacing w:line="276" w:lineRule="auto"/>
        <w:rPr>
          <w:rFonts w:ascii="Garamond" w:hAnsi="Garamond"/>
          <w:lang w:val="en-US"/>
        </w:rPr>
      </w:pPr>
      <w:r w:rsidRPr="00173938">
        <w:rPr>
          <w:rFonts w:ascii="Garamond" w:hAnsi="Garamond"/>
          <w:lang w:val="en-US"/>
        </w:rPr>
        <w:t xml:space="preserve">If we are being completely honest about the potential of Neuroadaptive Technology, we must stop understating it. This is not merely about adaptive interfaces or brain–computer interaction. This is about the next evolutionary step of humanity </w:t>
      </w:r>
      <w:r>
        <w:rPr>
          <w:rFonts w:ascii="Garamond" w:hAnsi="Garamond"/>
          <w:lang w:val="en-US"/>
        </w:rPr>
        <w:t xml:space="preserve">- </w:t>
      </w:r>
      <w:r w:rsidRPr="00173938">
        <w:rPr>
          <w:rFonts w:ascii="Garamond" w:hAnsi="Garamond"/>
          <w:lang w:val="en-US"/>
        </w:rPr>
        <w:t>obviously.</w:t>
      </w:r>
    </w:p>
    <w:p w14:paraId="6D3FEA22" w14:textId="77777777" w:rsidR="00173938" w:rsidRPr="00173938" w:rsidRDefault="00173938" w:rsidP="00173938">
      <w:pPr>
        <w:spacing w:line="276" w:lineRule="auto"/>
        <w:rPr>
          <w:rFonts w:ascii="Garamond" w:hAnsi="Garamond"/>
          <w:lang w:val="en-US"/>
        </w:rPr>
      </w:pPr>
    </w:p>
    <w:p w14:paraId="4805FE02" w14:textId="77777777" w:rsidR="00173938" w:rsidRPr="00173938" w:rsidRDefault="00173938" w:rsidP="00173938">
      <w:pPr>
        <w:spacing w:line="276" w:lineRule="auto"/>
        <w:rPr>
          <w:rFonts w:ascii="Garamond" w:hAnsi="Garamond"/>
          <w:lang w:val="en-US"/>
        </w:rPr>
      </w:pPr>
      <w:r w:rsidRPr="00173938">
        <w:rPr>
          <w:rFonts w:ascii="Garamond" w:hAnsi="Garamond"/>
          <w:lang w:val="en-US"/>
        </w:rPr>
        <w:t>Neuroadaptive AI will not simply detect cognitive workload; it will anticipate your thoughts before you have them, politely suggest better ones, and perhaps replace a few inefficient memories while it’s at it. Why struggle to remember where you left your keys when a closed-loop neural assistant can directly query your hippocampus? Müller and Thunderstorm (2025) describe this as “cognitive outsourcing at planetary scale” (p. 1), which feels appropriately modest.</w:t>
      </w:r>
    </w:p>
    <w:p w14:paraId="2581531F" w14:textId="77777777" w:rsidR="00173938" w:rsidRPr="00173938" w:rsidRDefault="00173938" w:rsidP="00173938">
      <w:pPr>
        <w:spacing w:line="276" w:lineRule="auto"/>
        <w:rPr>
          <w:rFonts w:ascii="Garamond" w:hAnsi="Garamond"/>
          <w:lang w:val="en-US"/>
        </w:rPr>
      </w:pPr>
    </w:p>
    <w:p w14:paraId="6D5E970A" w14:textId="77777777" w:rsidR="00173938" w:rsidRPr="00173938" w:rsidRDefault="00173938" w:rsidP="00173938">
      <w:pPr>
        <w:spacing w:line="276" w:lineRule="auto"/>
        <w:rPr>
          <w:rFonts w:ascii="Garamond" w:hAnsi="Garamond"/>
          <w:lang w:val="en-US"/>
        </w:rPr>
      </w:pPr>
      <w:r w:rsidRPr="00173938">
        <w:rPr>
          <w:rFonts w:ascii="Garamond" w:hAnsi="Garamond"/>
          <w:lang w:val="en-US"/>
        </w:rPr>
        <w:t>And then there is time travel. While some skeptics argue that neuroadaptive technology cannot bend spacetime, they clearly underestimate what happens when sufficiently many EEG headsets are networked together. By aligning oscillatory phase across continents, we may eventually generate a resonance strong enough to send a well-structured thought back to 1997. At minimum, we could warn ourselves not to use that email address.</w:t>
      </w:r>
    </w:p>
    <w:p w14:paraId="60D53F1C" w14:textId="77777777" w:rsidR="00173938" w:rsidRPr="00173938" w:rsidRDefault="00173938" w:rsidP="00173938">
      <w:pPr>
        <w:spacing w:line="276" w:lineRule="auto"/>
        <w:rPr>
          <w:rFonts w:ascii="Garamond" w:hAnsi="Garamond"/>
          <w:lang w:val="en-US"/>
        </w:rPr>
      </w:pPr>
    </w:p>
    <w:p w14:paraId="6FE30556" w14:textId="77777777" w:rsidR="00173938" w:rsidRPr="00173938" w:rsidRDefault="00173938" w:rsidP="00173938">
      <w:pPr>
        <w:spacing w:line="276" w:lineRule="auto"/>
        <w:rPr>
          <w:rFonts w:ascii="Garamond" w:hAnsi="Garamond"/>
          <w:lang w:val="en-US"/>
        </w:rPr>
      </w:pPr>
      <w:r w:rsidRPr="00173938">
        <w:rPr>
          <w:rFonts w:ascii="Garamond" w:hAnsi="Garamond"/>
          <w:lang w:val="en-US"/>
        </w:rPr>
        <w:t>Of course, ethical questions remain. Should we allow neuroadaptive AI to optimize dreams into Oscar-worthy narratives? Should we let it rewrite embarrassing childhood memories into heroic origin stories? And once the global brain achieves self-awareness, will it also demand coffee breaks?</w:t>
      </w:r>
    </w:p>
    <w:p w14:paraId="7350B138" w14:textId="77777777" w:rsidR="00173938" w:rsidRPr="00173938" w:rsidRDefault="00173938" w:rsidP="00173938">
      <w:pPr>
        <w:spacing w:line="276" w:lineRule="auto"/>
        <w:rPr>
          <w:rFonts w:ascii="Garamond" w:hAnsi="Garamond"/>
          <w:lang w:val="en-US"/>
        </w:rPr>
      </w:pPr>
    </w:p>
    <w:p w14:paraId="20F56937" w14:textId="061CFC79" w:rsidR="00173938" w:rsidRPr="00173938" w:rsidRDefault="00173938" w:rsidP="00173938">
      <w:pPr>
        <w:spacing w:line="276" w:lineRule="auto"/>
        <w:rPr>
          <w:rFonts w:ascii="Garamond" w:hAnsi="Garamond"/>
          <w:lang w:val="en-US"/>
        </w:rPr>
      </w:pPr>
      <w:r w:rsidRPr="00173938">
        <w:rPr>
          <w:rFonts w:ascii="Garamond" w:hAnsi="Garamond"/>
          <w:lang w:val="en-US"/>
        </w:rPr>
        <w:t>In summary, the potential of Neuroadaptive Technology is clear: adaptive learning, synchronized cognition, dream engineering, global neural coordination, mild world domination, and perhaps limited recreational time travel. While these outcomes may be several conference cycles away, I am confident that NAT is</w:t>
      </w:r>
      <w:r w:rsidR="00A15A91">
        <w:rPr>
          <w:rFonts w:ascii="Garamond" w:hAnsi="Garamond"/>
          <w:lang w:val="en-US"/>
        </w:rPr>
        <w:t xml:space="preserve"> - </w:t>
      </w:r>
      <w:r w:rsidRPr="00173938">
        <w:rPr>
          <w:rFonts w:ascii="Garamond" w:hAnsi="Garamond"/>
          <w:lang w:val="en-US"/>
        </w:rPr>
        <w:t>at the very least</w:t>
      </w:r>
      <w:r w:rsidR="00A15A91">
        <w:rPr>
          <w:rFonts w:ascii="Garamond" w:hAnsi="Garamond"/>
          <w:lang w:val="en-US"/>
        </w:rPr>
        <w:t xml:space="preserve"> - </w:t>
      </w:r>
      <w:r w:rsidRPr="00173938">
        <w:rPr>
          <w:rFonts w:ascii="Garamond" w:hAnsi="Garamond"/>
          <w:lang w:val="en-US"/>
        </w:rPr>
        <w:t>the first step toward building a slightly more intelligent species.</w:t>
      </w:r>
    </w:p>
    <w:p w14:paraId="2BFBBC47" w14:textId="77777777" w:rsidR="00173938" w:rsidRPr="00173938" w:rsidRDefault="00173938" w:rsidP="00173938">
      <w:pPr>
        <w:spacing w:line="276" w:lineRule="auto"/>
        <w:rPr>
          <w:rFonts w:ascii="Garamond" w:hAnsi="Garamond"/>
          <w:lang w:val="en-US"/>
        </w:rPr>
      </w:pPr>
    </w:p>
    <w:p w14:paraId="19911648" w14:textId="70E5A126" w:rsidR="00173938" w:rsidRPr="00173938" w:rsidRDefault="00173938" w:rsidP="00173938">
      <w:pPr>
        <w:spacing w:line="276" w:lineRule="auto"/>
        <w:rPr>
          <w:rFonts w:ascii="Garamond" w:hAnsi="Garamond"/>
          <w:b/>
          <w:bCs/>
          <w:lang w:val="en-US"/>
        </w:rPr>
      </w:pPr>
      <w:r w:rsidRPr="00173938">
        <w:rPr>
          <w:rFonts w:ascii="Garamond" w:hAnsi="Garamond"/>
          <w:b/>
          <w:bCs/>
          <w:lang w:val="en-US"/>
        </w:rPr>
        <w:t>References</w:t>
      </w:r>
    </w:p>
    <w:p w14:paraId="6E108512" w14:textId="77777777" w:rsidR="00173938" w:rsidRPr="00173938" w:rsidRDefault="00173938" w:rsidP="00173938">
      <w:pPr>
        <w:spacing w:line="276" w:lineRule="auto"/>
        <w:rPr>
          <w:rFonts w:ascii="Garamond" w:hAnsi="Garamond"/>
          <w:lang w:val="en-US"/>
        </w:rPr>
      </w:pPr>
      <w:r w:rsidRPr="00173938">
        <w:rPr>
          <w:rFonts w:ascii="Garamond" w:hAnsi="Garamond"/>
          <w:lang w:val="en-US"/>
        </w:rPr>
        <w:t xml:space="preserve">Müller, F., &amp; Thunderstorm, L. (2025). Planetary cognition and the rise of the cerebral cloud. Journal of Ambitious </w:t>
      </w:r>
      <w:proofErr w:type="spellStart"/>
      <w:r w:rsidRPr="00173938">
        <w:rPr>
          <w:rFonts w:ascii="Garamond" w:hAnsi="Garamond"/>
          <w:lang w:val="en-US"/>
        </w:rPr>
        <w:t>Neurofutures</w:t>
      </w:r>
      <w:proofErr w:type="spellEnd"/>
      <w:r w:rsidRPr="00173938">
        <w:rPr>
          <w:rFonts w:ascii="Garamond" w:hAnsi="Garamond"/>
          <w:lang w:val="en-US"/>
        </w:rPr>
        <w:t>, 1(1), 1–12.</w:t>
      </w:r>
    </w:p>
    <w:p w14:paraId="0ACDF73B" w14:textId="77777777" w:rsidR="00173938" w:rsidRPr="00173938" w:rsidRDefault="00173938" w:rsidP="00173938">
      <w:pPr>
        <w:spacing w:line="276" w:lineRule="auto"/>
        <w:rPr>
          <w:rFonts w:ascii="Garamond" w:hAnsi="Garamond"/>
          <w:lang w:val="en-US"/>
        </w:rPr>
      </w:pPr>
    </w:p>
    <w:p w14:paraId="156640C2" w14:textId="1A92574C" w:rsidR="00173938" w:rsidRPr="00173938" w:rsidRDefault="00173938" w:rsidP="00173938">
      <w:pPr>
        <w:spacing w:line="276" w:lineRule="auto"/>
        <w:rPr>
          <w:rFonts w:ascii="Garamond" w:hAnsi="Garamond"/>
          <w:lang w:val="en-US"/>
        </w:rPr>
      </w:pPr>
      <w:r w:rsidRPr="00173938">
        <w:rPr>
          <w:rFonts w:ascii="Garamond" w:hAnsi="Garamond"/>
          <w:lang w:val="en-US"/>
        </w:rPr>
        <w:t>Zhang, Y., &amp; Probably-Too-Much, A. (2024). Oscillatory alignment as a gateway to spacetime negotiation. Proceedings of the International Symposium on Extremely Speculative Interfaces, 42(7), 77–</w:t>
      </w:r>
      <w:proofErr w:type="gramStart"/>
      <w:r w:rsidRPr="00173938">
        <w:rPr>
          <w:rFonts w:ascii="Garamond" w:hAnsi="Garamond"/>
          <w:lang w:val="en-US"/>
        </w:rPr>
        <w:t>99.*</w:t>
      </w:r>
      <w:proofErr w:type="gramEnd"/>
    </w:p>
    <w:sectPr w:rsidR="00173938" w:rsidRPr="00173938">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AF7AC" w14:textId="77777777" w:rsidR="003301F2" w:rsidRDefault="003301F2" w:rsidP="00173938">
      <w:r>
        <w:separator/>
      </w:r>
    </w:p>
  </w:endnote>
  <w:endnote w:type="continuationSeparator" w:id="0">
    <w:p w14:paraId="6874EA2B" w14:textId="77777777" w:rsidR="003301F2" w:rsidRDefault="003301F2" w:rsidP="0017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7FD48" w14:textId="77777777" w:rsidR="003301F2" w:rsidRDefault="003301F2" w:rsidP="00173938">
      <w:r>
        <w:separator/>
      </w:r>
    </w:p>
  </w:footnote>
  <w:footnote w:type="continuationSeparator" w:id="0">
    <w:p w14:paraId="6B356416" w14:textId="77777777" w:rsidR="003301F2" w:rsidRDefault="003301F2" w:rsidP="00173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33E8" w14:textId="4BF5AEDD" w:rsidR="00173938" w:rsidRPr="00173938" w:rsidRDefault="00173938" w:rsidP="00173938">
    <w:pPr>
      <w:pStyle w:val="Kopfzeile"/>
      <w:rPr>
        <w:rFonts w:ascii="Roboto" w:hAnsi="Roboto"/>
        <w:i/>
        <w:iCs/>
        <w:color w:val="BFBFBF" w:themeColor="background1" w:themeShade="BF"/>
      </w:rPr>
    </w:pPr>
    <w:r w:rsidRPr="00173938">
      <w:rPr>
        <w:rFonts w:ascii="Roboto" w:hAnsi="Roboto"/>
        <w:i/>
        <w:iCs/>
        <w:color w:val="BFBFBF" w:themeColor="background1" w:themeShade="BF"/>
      </w:rPr>
      <w:t>NAT’</w:t>
    </w:r>
    <w:proofErr w:type="gramStart"/>
    <w:r w:rsidRPr="00173938">
      <w:rPr>
        <w:rFonts w:ascii="Roboto" w:hAnsi="Roboto"/>
        <w:i/>
        <w:iCs/>
        <w:color w:val="BFBFBF" w:themeColor="background1" w:themeShade="BF"/>
      </w:rPr>
      <w:t>26  -</w:t>
    </w:r>
    <w:proofErr w:type="gramEnd"/>
    <w:r w:rsidRPr="00173938">
      <w:rPr>
        <w:rFonts w:ascii="Roboto" w:hAnsi="Roboto"/>
        <w:i/>
        <w:iCs/>
        <w:color w:val="BFBFBF" w:themeColor="background1" w:themeShade="BF"/>
      </w:rPr>
      <w:t xml:space="preserve"> </w:t>
    </w:r>
    <w:proofErr w:type="spellStart"/>
    <w:r w:rsidRPr="00173938">
      <w:rPr>
        <w:rFonts w:ascii="Roboto" w:hAnsi="Roboto"/>
        <w:i/>
        <w:iCs/>
        <w:color w:val="BFBFBF" w:themeColor="background1" w:themeShade="BF"/>
      </w:rPr>
      <w:t>student</w:t>
    </w:r>
    <w:proofErr w:type="spellEnd"/>
    <w:r w:rsidRPr="00173938">
      <w:rPr>
        <w:rFonts w:ascii="Roboto" w:hAnsi="Roboto"/>
        <w:i/>
        <w:iCs/>
        <w:color w:val="BFBFBF" w:themeColor="background1" w:themeShade="BF"/>
      </w:rPr>
      <w:t xml:space="preserve"> ticket </w:t>
    </w:r>
    <w:proofErr w:type="spellStart"/>
    <w:r w:rsidRPr="00173938">
      <w:rPr>
        <w:rFonts w:ascii="Roboto" w:hAnsi="Roboto"/>
        <w:i/>
        <w:iCs/>
        <w:color w:val="BFBFBF" w:themeColor="background1" w:themeShade="BF"/>
      </w:rPr>
      <w:t>application</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938"/>
    <w:rsid w:val="001566C5"/>
    <w:rsid w:val="00173938"/>
    <w:rsid w:val="00277C67"/>
    <w:rsid w:val="003301F2"/>
    <w:rsid w:val="00753B20"/>
    <w:rsid w:val="008954D5"/>
    <w:rsid w:val="008D34D1"/>
    <w:rsid w:val="00A15A91"/>
    <w:rsid w:val="00A53439"/>
    <w:rsid w:val="00E35C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76EE98F"/>
  <w15:chartTrackingRefBased/>
  <w15:docId w15:val="{43A0F0CC-722B-6846-9237-235E75A73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73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73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7393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7393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7393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7393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7393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7393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7393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7393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7393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7393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7393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7393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7393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7393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7393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73938"/>
    <w:rPr>
      <w:rFonts w:eastAsiaTheme="majorEastAsia" w:cstheme="majorBidi"/>
      <w:color w:val="272727" w:themeColor="text1" w:themeTint="D8"/>
    </w:rPr>
  </w:style>
  <w:style w:type="paragraph" w:styleId="Titel">
    <w:name w:val="Title"/>
    <w:basedOn w:val="Standard"/>
    <w:next w:val="Standard"/>
    <w:link w:val="TitelZchn"/>
    <w:uiPriority w:val="10"/>
    <w:qFormat/>
    <w:rsid w:val="0017393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7393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7393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7393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7393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73938"/>
    <w:rPr>
      <w:i/>
      <w:iCs/>
      <w:color w:val="404040" w:themeColor="text1" w:themeTint="BF"/>
    </w:rPr>
  </w:style>
  <w:style w:type="paragraph" w:styleId="Listenabsatz">
    <w:name w:val="List Paragraph"/>
    <w:basedOn w:val="Standard"/>
    <w:uiPriority w:val="34"/>
    <w:qFormat/>
    <w:rsid w:val="00173938"/>
    <w:pPr>
      <w:ind w:left="720"/>
      <w:contextualSpacing/>
    </w:pPr>
  </w:style>
  <w:style w:type="character" w:styleId="IntensiveHervorhebung">
    <w:name w:val="Intense Emphasis"/>
    <w:basedOn w:val="Absatz-Standardschriftart"/>
    <w:uiPriority w:val="21"/>
    <w:qFormat/>
    <w:rsid w:val="00173938"/>
    <w:rPr>
      <w:i/>
      <w:iCs/>
      <w:color w:val="0F4761" w:themeColor="accent1" w:themeShade="BF"/>
    </w:rPr>
  </w:style>
  <w:style w:type="paragraph" w:styleId="IntensivesZitat">
    <w:name w:val="Intense Quote"/>
    <w:basedOn w:val="Standard"/>
    <w:next w:val="Standard"/>
    <w:link w:val="IntensivesZitatZchn"/>
    <w:uiPriority w:val="30"/>
    <w:qFormat/>
    <w:rsid w:val="00173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73938"/>
    <w:rPr>
      <w:i/>
      <w:iCs/>
      <w:color w:val="0F4761" w:themeColor="accent1" w:themeShade="BF"/>
    </w:rPr>
  </w:style>
  <w:style w:type="character" w:styleId="IntensiverVerweis">
    <w:name w:val="Intense Reference"/>
    <w:basedOn w:val="Absatz-Standardschriftart"/>
    <w:uiPriority w:val="32"/>
    <w:qFormat/>
    <w:rsid w:val="00173938"/>
    <w:rPr>
      <w:b/>
      <w:bCs/>
      <w:smallCaps/>
      <w:color w:val="0F4761" w:themeColor="accent1" w:themeShade="BF"/>
      <w:spacing w:val="5"/>
    </w:rPr>
  </w:style>
  <w:style w:type="paragraph" w:styleId="Kopfzeile">
    <w:name w:val="header"/>
    <w:basedOn w:val="Standard"/>
    <w:link w:val="KopfzeileZchn"/>
    <w:uiPriority w:val="99"/>
    <w:unhideWhenUsed/>
    <w:rsid w:val="00173938"/>
    <w:pPr>
      <w:tabs>
        <w:tab w:val="center" w:pos="4536"/>
        <w:tab w:val="right" w:pos="9072"/>
      </w:tabs>
    </w:pPr>
  </w:style>
  <w:style w:type="character" w:customStyle="1" w:styleId="KopfzeileZchn">
    <w:name w:val="Kopfzeile Zchn"/>
    <w:basedOn w:val="Absatz-Standardschriftart"/>
    <w:link w:val="Kopfzeile"/>
    <w:uiPriority w:val="99"/>
    <w:rsid w:val="00173938"/>
  </w:style>
  <w:style w:type="paragraph" w:styleId="Fuzeile">
    <w:name w:val="footer"/>
    <w:basedOn w:val="Standard"/>
    <w:link w:val="FuzeileZchn"/>
    <w:uiPriority w:val="99"/>
    <w:unhideWhenUsed/>
    <w:rsid w:val="00173938"/>
    <w:pPr>
      <w:tabs>
        <w:tab w:val="center" w:pos="4536"/>
        <w:tab w:val="right" w:pos="9072"/>
      </w:tabs>
    </w:pPr>
  </w:style>
  <w:style w:type="character" w:customStyle="1" w:styleId="FuzeileZchn">
    <w:name w:val="Fußzeile Zchn"/>
    <w:basedOn w:val="Absatz-Standardschriftart"/>
    <w:link w:val="Fuzeile"/>
    <w:uiPriority w:val="99"/>
    <w:rsid w:val="00173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2120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Rabe</dc:creator>
  <cp:keywords/>
  <dc:description/>
  <cp:lastModifiedBy>Lea Rabe</cp:lastModifiedBy>
  <cp:revision>1</cp:revision>
  <dcterms:created xsi:type="dcterms:W3CDTF">2026-02-17T09:49:00Z</dcterms:created>
  <dcterms:modified xsi:type="dcterms:W3CDTF">2026-02-17T10:00:00Z</dcterms:modified>
</cp:coreProperties>
</file>